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B1" w:rsidRPr="008D1262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  <w:t> </w:t>
      </w:r>
    </w:p>
    <w:p w:rsidR="008D1262" w:rsidRPr="007475D4" w:rsidRDefault="008D1262" w:rsidP="008D126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4BAE312" wp14:editId="50A606E6">
            <wp:extent cx="933450" cy="800100"/>
            <wp:effectExtent l="0" t="0" r="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49" cy="80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proofErr w:type="gramStart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 КАЗЕННОЕ</w:t>
      </w:r>
      <w:proofErr w:type="gramEnd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ДОШКОЛЬНОЕ  ОБРАЗОВАТЕЛЬНОЕ УЧРЕЖДЕНИЕ ОБЩЕРАЗВИВАЮЩЕГО ВИДА «КАСУМКЕНТСКИЙ ДЕТСКИЙ САД №1»</w:t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СУЛЕЙМАН-СТАЛЬСКОГО МУНИЦИПАЛЬНОГО РАЙОНА                                                                         РЕСПУБЛИКИ ДАГЕСТАН</w:t>
      </w:r>
    </w:p>
    <w:p w:rsidR="008D1262" w:rsidRPr="007475D4" w:rsidRDefault="008D1262" w:rsidP="008D126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 w:val="0"/>
          <w:bCs/>
          <w:color w:val="CC0066"/>
          <w:sz w:val="18"/>
          <w:szCs w:val="18"/>
          <w:lang w:eastAsia="ru-RU"/>
        </w:rPr>
      </w:pPr>
    </w:p>
    <w:p w:rsidR="004B52B1" w:rsidRPr="008D1262" w:rsidRDefault="004B52B1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самообследования</w:t>
      </w:r>
      <w:proofErr w:type="spellEnd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 xml:space="preserve"> деятельности</w:t>
      </w:r>
    </w:p>
    <w:p w:rsidR="004B52B1" w:rsidRDefault="004B52B1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МКДОУ «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Кас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сад№1» за 20</w:t>
      </w:r>
      <w:r w:rsidR="00BB3A6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AA670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год</w:t>
      </w:r>
    </w:p>
    <w:p w:rsidR="004B52B1" w:rsidRDefault="004B52B1" w:rsidP="008D1262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функционирует с 1937 года.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относится к типу учреждения -казенное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МКДОУ «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Учредителем детского сада Управление образованием администрации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B52B1" w:rsidRDefault="004B52B1" w:rsidP="004B52B1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B52B1" w:rsidRDefault="004B52B1" w:rsidP="004B52B1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регистрационный  №</w:t>
      </w:r>
      <w:proofErr w:type="gramEnd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  7827  от 09.07.2014 года  бессрочно.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 w:val="0"/>
          <w:color w:val="000000"/>
          <w:lang w:eastAsia="ru-RU"/>
        </w:rPr>
        <w:t> </w:t>
      </w:r>
    </w:p>
    <w:p w:rsidR="004B52B1" w:rsidRDefault="004B52B1" w:rsidP="004B52B1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казенного дошкольного образовательного учреждения «Детский сад №1» (новая редакция)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утвержден приказом управления образованием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от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с.Касумкент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 ул.50-лет Октября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Телефон: 74-61-49, 75-57-43</w:t>
      </w:r>
    </w:p>
    <w:p w:rsidR="00845C0B" w:rsidRPr="00845C0B" w:rsidRDefault="004B52B1" w:rsidP="00845C0B">
      <w:pPr>
        <w:spacing w:after="0" w:line="300" w:lineRule="atLeast"/>
        <w:textAlignment w:val="center"/>
        <w:rPr>
          <w:rFonts w:ascii="Arial" w:eastAsia="Times New Roman" w:hAnsi="Arial" w:cs="Arial"/>
          <w:b w:val="0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</w:t>
      </w:r>
      <w:r w:rsidR="00845C0B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45C0B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сайта: </w:t>
      </w: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45C0B">
        <w:rPr>
          <w:rFonts w:ascii="Arial" w:eastAsia="Times New Roman" w:hAnsi="Arial" w:cs="Arial"/>
          <w:b w:val="0"/>
          <w:color w:val="333333"/>
          <w:sz w:val="27"/>
          <w:szCs w:val="27"/>
          <w:lang w:eastAsia="ru-RU"/>
        </w:rPr>
        <w:t xml:space="preserve"> </w:t>
      </w:r>
      <w:proofErr w:type="gramEnd"/>
      <w:r w:rsidR="0031394E">
        <w:fldChar w:fldCharType="begin"/>
      </w:r>
      <w:r w:rsidR="0031394E">
        <w:instrText xml:space="preserve"> HYPERLINK "https://ds-kasumkentskij-r82.gosweb.gosuslugi.ru/" \t "_blank" </w:instrText>
      </w:r>
      <w:r w:rsidR="0031394E">
        <w:fldChar w:fldCharType="separate"/>
      </w:r>
      <w:r w:rsidR="0031394E">
        <w:rPr>
          <w:rStyle w:val="a3"/>
          <w:rFonts w:ascii="Arial" w:hAnsi="Arial" w:cs="Arial"/>
          <w:b w:val="0"/>
          <w:bCs/>
          <w:sz w:val="21"/>
          <w:szCs w:val="21"/>
          <w:u w:val="none"/>
          <w:shd w:val="clear" w:color="auto" w:fill="FFFFFF"/>
        </w:rPr>
        <w:t>ds-kasumkentskij-r82.gosweb.gosuslugi.ru</w:t>
      </w:r>
      <w:r w:rsidR="0031394E">
        <w:fldChar w:fldCharType="end"/>
      </w:r>
    </w:p>
    <w:p w:rsidR="004B52B1" w:rsidRDefault="004B52B1" w:rsidP="00845C0B">
      <w:pPr>
        <w:shd w:val="clear" w:color="auto" w:fill="FFFFFF"/>
        <w:spacing w:after="0" w:line="240" w:lineRule="auto"/>
        <w:ind w:left="147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Мейланова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тавсият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P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Образование – высшее ДГПУ. Отличник народного образования РД,    Почетный работник общего образования РФ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 7.30 до 18.00, выходные дни – суббота, воскресенье, нерабочие праздничные дни, установленные законодательством Российской Федерации. Группы функционируют в режиме полного дня (10,5-часового пребывания).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В детском саду функционирует 4 группы общеразвивающей  направленности.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 воспитанников по списку   составило – 104 детей.</w:t>
      </w:r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средняя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старшая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1-младшая – 18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2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- младшая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_ Управление образования 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администрации муниципального района: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контроля за деятельностью детского сада в установленном законом порядке.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осуществление контроля за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lastRenderedPageBreak/>
        <w:t>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реализуется возможность участия в управлении детским садом   всех   участников   образовательного   процесса. 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12  человек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 всех работников – 2</w:t>
      </w:r>
      <w:r w:rsidR="009B64A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человек.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обеспечивают специалисты: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7-воспитателей;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1-учитель-логопед;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1-инструктор по физической культуре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1-педагог – психолог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D1262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  деятельности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МКДОУ 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Достижение цели происходит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вследствие  обеспечения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иболее естественные для ребенка–дошкольника </w:t>
      </w:r>
    </w:p>
    <w:p w:rsidR="004B52B1" w:rsidRPr="008D1262" w:rsidRDefault="008D1262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ды деятельности 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gramStart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игру,  чтение</w:t>
      </w:r>
      <w:proofErr w:type="gramEnd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(восприятие)  художественной  литер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атуры,  общение,  продуктивную,музыкально-художественную,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познавательно-исследовательскую деятельности, труд и пр.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 являются: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побуждение к творческой активности и воображению  ребенка, желание включаться в творческую деятельность;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На сегодняшний день в учреждении работают 12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Награды:</w:t>
      </w:r>
    </w:p>
    <w:p w:rsidR="004B52B1" w:rsidRDefault="008D1262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 являются Почетными работниками общего </w:t>
      </w:r>
      <w:proofErr w:type="gramStart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образования  Российской</w:t>
      </w:r>
      <w:proofErr w:type="gramEnd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Федерации»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Работа  с  кадрами  в  </w:t>
      </w:r>
      <w:r w:rsidR="00AA670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2023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-  20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AA670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образом,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  кадрами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 полностью.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  дошкольном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учреждении  создана  материально-техническая  база  для жизнеобеспечения  и  развития  детей,  ведется  систематически  работа  по  созданию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развивающей предметно-пространственной среды в соответствии с требованиями ФГОС ДО.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развивающая предметно-пространственная среда способствует  всестороннему развитию дошкольников.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 строится с учетом требований ФГОС ДО и санитарно-гигиенического режима в дошкольных учреждениях.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осуществляется согласно «Основной образовательной программе МКДОУ 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занятий,конкурсов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 демонстрацию личных достижений детей);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количество выпускников составило 27 человек. У  87% выпускников отмечается выше среднего и средний уровень освоения ООП.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предоставляемыми услугами приняли участие 70 родителей (законных представителей) воспитанников и были получены результаты: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37"/>
        <w:gridCol w:w="3077"/>
      </w:tblGrid>
      <w:tr w:rsidR="004B52B1" w:rsidTr="004B52B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4B52B1" w:rsidTr="004B52B1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учитель-логопед</w:t>
            </w:r>
          </w:p>
        </w:tc>
      </w:tr>
      <w:tr w:rsidR="004B52B1" w:rsidTr="004B52B1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    профилактики плоскостопия и косолапости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зрения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 из поликлиники участвует в приеме воспитанников, вновь поступающих в детский сад.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организовано 3-х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Контроль за организацией питания осуществляется заведующим МКДОУ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сад№1», старшей медицинской сестрой.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 имеется вся необходимая документация по организации детского питания.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выполняется согласно локальным нормативно-правовым документам.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ДО).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на период 2018-2019 учебного года определены приоритетные направления деятельности детского сада: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______________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Т.Р.Мейланова</w:t>
      </w:r>
      <w:proofErr w:type="spellEnd"/>
    </w:p>
    <w:p w:rsidR="004B52B1" w:rsidRDefault="004B52B1" w:rsidP="004B52B1"/>
    <w:p w:rsidR="008D1262" w:rsidRDefault="008D1262"/>
    <w:p w:rsidR="008D1262" w:rsidRDefault="008D1262" w:rsidP="008D1262"/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Pr="007475D4" w:rsidRDefault="008D1262" w:rsidP="008D126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4BAE312" wp14:editId="50A606E6">
            <wp:extent cx="1066800" cy="914400"/>
            <wp:effectExtent l="0" t="0" r="0" b="0"/>
            <wp:docPr id="2" name="Рисунок 2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proofErr w:type="gramStart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 КАЗЕННОЕ</w:t>
      </w:r>
      <w:proofErr w:type="gramEnd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ДОШКОЛЬНОЕ  ОБРАЗОВАТЕЛЬНОЕ УЧРЕЖДЕНИЕ ОБЩЕРАЗВИВАЮЩЕГО ВИДА «КАСУМКЕНТСКИЙ ДЕТСКИЙ САД №1»</w:t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СУЛЕЙМАН-СТАЛЬСКОГО МУНИЦИПАЛЬНОГО РАЙОНА                                                                         РЕСПУБЛИКИ ДАГЕСТАН</w:t>
      </w:r>
    </w:p>
    <w:p w:rsidR="008D1262" w:rsidRPr="007475D4" w:rsidRDefault="008D1262" w:rsidP="008D126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 w:val="0"/>
          <w:bCs/>
          <w:color w:val="CC0066"/>
          <w:sz w:val="18"/>
          <w:szCs w:val="18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P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proofErr w:type="gramStart"/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>ПОКАЗАТЕЛИ</w:t>
      </w: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 </w:t>
      </w:r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>ДЕЯТЕЛЬНОСТИ</w:t>
      </w:r>
      <w:proofErr w:type="gramEnd"/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 xml:space="preserve"> ДОШКОЛЬНОЙ ОБРАЗОВАТЕЛЬНОЙ ОРГАНИЗАЦИИ, ПОДЛЕЖАЩЕЙ САМООБСЛЕДОВАНИЮ</w:t>
      </w:r>
    </w:p>
    <w:p w:rsidR="008D1262" w:rsidRPr="008D1262" w:rsidRDefault="008D1262" w:rsidP="008D1262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МКДОУ «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Касумкентский</w:t>
      </w:r>
      <w:proofErr w:type="spellEnd"/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 xml:space="preserve"> детский сад№1»</w:t>
      </w: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</w:t>
      </w: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  за 202</w:t>
      </w:r>
      <w:r w:rsidR="009B64A1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2</w:t>
      </w: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-202</w:t>
      </w:r>
      <w:r w:rsidR="009B64A1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3</w:t>
      </w: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 xml:space="preserve">  учебный год</w:t>
      </w:r>
    </w:p>
    <w:p w:rsidR="008D1262" w:rsidRP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46"/>
        <w:gridCol w:w="2233"/>
      </w:tblGrid>
      <w:tr w:rsidR="008D1262" w:rsidRPr="008D1262" w:rsidTr="00F17DCB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полного дня (10,5часов)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18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73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полного дня (10,5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20 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человека 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lastRenderedPageBreak/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12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4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4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До 10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proofErr w:type="gramStart"/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От  10</w:t>
            </w:r>
            <w:proofErr w:type="gramEnd"/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-ти до 20-ти 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6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lastRenderedPageBreak/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человек/91человека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A74F33" w:rsidRPr="008D1262" w:rsidRDefault="00A74F33" w:rsidP="008D1262"/>
    <w:sectPr w:rsidR="00A74F33" w:rsidRPr="008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B7288"/>
    <w:multiLevelType w:val="multilevel"/>
    <w:tmpl w:val="5C6A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1"/>
    <w:rsid w:val="0031394E"/>
    <w:rsid w:val="003C14FC"/>
    <w:rsid w:val="004B52B1"/>
    <w:rsid w:val="007B35BA"/>
    <w:rsid w:val="00845C0B"/>
    <w:rsid w:val="008D1262"/>
    <w:rsid w:val="009B64A1"/>
    <w:rsid w:val="00A74F33"/>
    <w:rsid w:val="00AA670C"/>
    <w:rsid w:val="00B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DED9-7257-4053-B8F0-3D5D832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8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43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User</cp:lastModifiedBy>
  <cp:revision>14</cp:revision>
  <dcterms:created xsi:type="dcterms:W3CDTF">2019-02-27T06:25:00Z</dcterms:created>
  <dcterms:modified xsi:type="dcterms:W3CDTF">2025-04-17T11:20:00Z</dcterms:modified>
</cp:coreProperties>
</file>